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2D91" w14:textId="05F28805" w:rsidR="00D53281" w:rsidRPr="00762A33" w:rsidRDefault="00D53281" w:rsidP="00D53281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44546A" w:themeColor="text2"/>
          <w:szCs w:val="20"/>
          <w:lang w:val="fr-BE"/>
        </w:rPr>
      </w:pPr>
      <w:r w:rsidRPr="00762A33">
        <w:rPr>
          <w:rFonts w:cstheme="minorHAnsi"/>
          <w:b/>
          <w:bCs/>
          <w:color w:val="44546A" w:themeColor="text2"/>
          <w:szCs w:val="20"/>
          <w:lang w:val="fr-BE"/>
        </w:rPr>
        <w:t xml:space="preserve">Tribunal du Travail de Liège, </w:t>
      </w:r>
      <w:r w:rsidRPr="00CA744F">
        <w:rPr>
          <w:rFonts w:cstheme="minorHAnsi"/>
          <w:b/>
          <w:bCs/>
          <w:color w:val="44546A" w:themeColor="text2"/>
          <w:szCs w:val="20"/>
          <w:lang w:val="fr-BE"/>
        </w:rPr>
        <w:t xml:space="preserve">division </w:t>
      </w:r>
      <w:r w:rsidR="00CA744F" w:rsidRPr="00CA744F">
        <w:rPr>
          <w:rFonts w:cstheme="minorHAnsi"/>
          <w:b/>
          <w:bCs/>
          <w:color w:val="44546A" w:themeColor="text2"/>
          <w:szCs w:val="20"/>
          <w:lang w:val="fr-BE"/>
        </w:rPr>
        <w:t>Dinant</w:t>
      </w:r>
    </w:p>
    <w:p w14:paraId="1BD9D58A" w14:textId="77777777" w:rsidR="00D53281" w:rsidRPr="00CB5C87" w:rsidRDefault="00D53281" w:rsidP="00D53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  <w:lang w:val="fr-BE"/>
        </w:rPr>
      </w:pP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Rôle TT n° </w:t>
      </w: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>
        <w:rPr>
          <w:rFonts w:cstheme="minorHAnsi"/>
          <w:b/>
          <w:bCs/>
          <w:sz w:val="20"/>
          <w:szCs w:val="20"/>
          <w:highlight w:val="yellow"/>
          <w:lang w:val="fr-BE"/>
        </w:rPr>
        <w:t>…/…/B</w:t>
      </w: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CB5C87">
        <w:rPr>
          <w:rFonts w:cstheme="minorHAnsi"/>
          <w:b/>
          <w:bCs/>
          <w:color w:val="44546A" w:themeColor="text2"/>
          <w:sz w:val="20"/>
          <w:szCs w:val="20"/>
          <w:lang w:val="fr-BE"/>
        </w:rPr>
        <w:t>Répertoire :</w:t>
      </w:r>
    </w:p>
    <w:p w14:paraId="0EE1DC03" w14:textId="77777777" w:rsidR="00D53281" w:rsidRPr="00D743F8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09C22082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0"/>
          <w:u w:val="single"/>
          <w:lang w:val="fr-BE"/>
        </w:rPr>
      </w:pPr>
      <w:r w:rsidRPr="00762A33">
        <w:rPr>
          <w:rFonts w:cstheme="minorHAnsi"/>
          <w:b/>
          <w:bCs/>
          <w:szCs w:val="20"/>
          <w:u w:val="single"/>
          <w:lang w:val="fr-BE"/>
        </w:rPr>
        <w:t>REQUETE EN HOMOLOGATION DE PLAN DE REGLEMENT AMIABLE</w:t>
      </w:r>
    </w:p>
    <w:p w14:paraId="7765BE4A" w14:textId="77777777" w:rsidR="00D53281" w:rsidRPr="00015225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15421D63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lang w:val="fr-BE"/>
        </w:rPr>
      </w:pPr>
      <w:r w:rsidRPr="00762A33">
        <w:rPr>
          <w:rFonts w:cstheme="minorHAnsi"/>
          <w:b/>
          <w:bCs/>
          <w:sz w:val="20"/>
          <w:lang w:val="fr-BE"/>
        </w:rPr>
        <w:t xml:space="preserve">A l'HONNEUR DE VOUS EXPOSER </w:t>
      </w:r>
      <w:proofErr w:type="gramStart"/>
      <w:r w:rsidRPr="00762A33">
        <w:rPr>
          <w:rFonts w:cstheme="minorHAnsi"/>
          <w:b/>
          <w:bCs/>
          <w:sz w:val="20"/>
          <w:lang w:val="fr-BE"/>
        </w:rPr>
        <w:t>RESPECTUEUSEMENT:</w:t>
      </w:r>
      <w:proofErr w:type="gramEnd"/>
    </w:p>
    <w:p w14:paraId="246E2639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30BD2895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762A33">
        <w:rPr>
          <w:rFonts w:cstheme="minorHAnsi"/>
          <w:b/>
          <w:bCs/>
          <w:lang w:val="fr-BE"/>
        </w:rPr>
        <w:t xml:space="preserve">Maître                                          </w:t>
      </w:r>
      <w:proofErr w:type="gramStart"/>
      <w:r w:rsidRPr="00762A33">
        <w:rPr>
          <w:rFonts w:cstheme="minorHAnsi"/>
          <w:b/>
          <w:bCs/>
          <w:lang w:val="fr-BE"/>
        </w:rPr>
        <w:t xml:space="preserve">  </w:t>
      </w:r>
      <w:r w:rsidRPr="00762A33">
        <w:rPr>
          <w:rFonts w:cstheme="minorHAnsi"/>
          <w:bCs/>
          <w:lang w:val="fr-BE"/>
        </w:rPr>
        <w:t>,</w:t>
      </w:r>
      <w:proofErr w:type="gramEnd"/>
      <w:r w:rsidRPr="00762A33">
        <w:rPr>
          <w:rFonts w:cstheme="minorHAnsi"/>
          <w:b/>
          <w:bCs/>
          <w:lang w:val="fr-BE"/>
        </w:rPr>
        <w:t xml:space="preserve"> </w:t>
      </w:r>
      <w:r w:rsidRPr="00762A33">
        <w:rPr>
          <w:rFonts w:cstheme="minorHAnsi"/>
          <w:lang w:val="fr-BE"/>
        </w:rPr>
        <w:t xml:space="preserve">avocat,              </w:t>
      </w:r>
    </w:p>
    <w:p w14:paraId="69F65C5E" w14:textId="77777777" w:rsidR="00CC5689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63CAA7BB" w14:textId="00F24965" w:rsidR="00D53281" w:rsidRPr="00CC5689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  <w:r w:rsidRPr="00CC5689">
        <w:rPr>
          <w:rFonts w:cstheme="minorHAnsi"/>
          <w:b/>
          <w:bCs/>
          <w:lang w:val="fr-BE"/>
        </w:rPr>
        <w:t xml:space="preserve">Autre : </w:t>
      </w:r>
    </w:p>
    <w:p w14:paraId="4480BE97" w14:textId="77777777" w:rsidR="00CC5689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551160D9" w14:textId="77777777" w:rsidR="00CC5689" w:rsidRPr="00762A33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70919556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proofErr w:type="gramStart"/>
      <w:r w:rsidRPr="00762A33">
        <w:rPr>
          <w:rFonts w:cstheme="minorHAnsi"/>
          <w:lang w:val="fr-BE"/>
        </w:rPr>
        <w:t>agissant</w:t>
      </w:r>
      <w:proofErr w:type="gramEnd"/>
      <w:r w:rsidRPr="00762A33">
        <w:rPr>
          <w:rFonts w:cstheme="minorHAnsi"/>
          <w:lang w:val="fr-BE"/>
        </w:rPr>
        <w:t xml:space="preserve"> </w:t>
      </w:r>
      <w:r w:rsidRPr="00762A33">
        <w:rPr>
          <w:rFonts w:cstheme="minorHAnsi"/>
          <w:b/>
          <w:bCs/>
          <w:lang w:val="fr-BE"/>
        </w:rPr>
        <w:t xml:space="preserve">en qualité de médiateur de dettes de : Monsieur et/ou Madame </w:t>
      </w:r>
    </w:p>
    <w:p w14:paraId="1C1AED5E" w14:textId="139181B8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proofErr w:type="gramStart"/>
      <w:r w:rsidRPr="00762A33">
        <w:rPr>
          <w:rFonts w:cstheme="minorHAnsi"/>
          <w:b/>
          <w:bCs/>
          <w:lang w:val="fr-BE"/>
        </w:rPr>
        <w:t>nom</w:t>
      </w:r>
      <w:proofErr w:type="gramEnd"/>
      <w:r w:rsidRPr="00762A33">
        <w:rPr>
          <w:rFonts w:cstheme="minorHAnsi"/>
          <w:b/>
          <w:bCs/>
          <w:lang w:val="fr-BE"/>
        </w:rPr>
        <w:t xml:space="preserve">(s), prénom(s) médié(e)(s), </w:t>
      </w:r>
      <w:r w:rsidRPr="00CC5689">
        <w:rPr>
          <w:rFonts w:cstheme="minorHAnsi"/>
          <w:b/>
          <w:bCs/>
          <w:lang w:val="fr-BE"/>
        </w:rPr>
        <w:t>registre national médié(e)s,</w:t>
      </w:r>
      <w:r w:rsidRPr="00762A33">
        <w:rPr>
          <w:rFonts w:cstheme="minorHAnsi"/>
          <w:b/>
          <w:bCs/>
          <w:lang w:val="fr-BE"/>
        </w:rPr>
        <w:t xml:space="preserve"> né(e)(s) le </w:t>
      </w:r>
      <w:r w:rsidR="00CC5689">
        <w:rPr>
          <w:rFonts w:cstheme="minorHAnsi"/>
          <w:b/>
          <w:bCs/>
          <w:lang w:val="fr-BE"/>
        </w:rPr>
        <w:t xml:space="preserve">       </w:t>
      </w:r>
      <w:proofErr w:type="gramStart"/>
      <w:r w:rsidRPr="00762A33">
        <w:rPr>
          <w:rFonts w:cstheme="minorHAnsi"/>
          <w:b/>
          <w:bCs/>
          <w:lang w:val="fr-BE"/>
        </w:rPr>
        <w:t xml:space="preserve">  ,</w:t>
      </w:r>
      <w:proofErr w:type="gramEnd"/>
      <w:r w:rsidRPr="00762A33">
        <w:rPr>
          <w:rFonts w:cstheme="minorHAnsi"/>
          <w:b/>
          <w:bCs/>
          <w:lang w:val="fr-BE"/>
        </w:rPr>
        <w:t xml:space="preserve"> </w:t>
      </w:r>
      <w:r w:rsidRPr="00762A33">
        <w:rPr>
          <w:rFonts w:cstheme="minorHAnsi"/>
          <w:b/>
          <w:lang w:val="fr-BE"/>
        </w:rPr>
        <w:t>domicilié(e)(s) à</w:t>
      </w:r>
      <w:r w:rsidRPr="00762A33">
        <w:rPr>
          <w:rFonts w:cstheme="minorHAnsi"/>
          <w:lang w:val="fr-BE"/>
        </w:rPr>
        <w:t xml:space="preserve">        </w:t>
      </w:r>
    </w:p>
    <w:p w14:paraId="501102FE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14:paraId="37ACADEE" w14:textId="71D70BC0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proofErr w:type="gramStart"/>
      <w:r w:rsidRPr="00762A33">
        <w:rPr>
          <w:rFonts w:cstheme="minorHAnsi"/>
          <w:lang w:val="fr-BE"/>
        </w:rPr>
        <w:t>désigné</w:t>
      </w:r>
      <w:proofErr w:type="gramEnd"/>
      <w:r w:rsidRPr="00762A33">
        <w:rPr>
          <w:rFonts w:cstheme="minorHAnsi"/>
          <w:lang w:val="fr-BE"/>
        </w:rPr>
        <w:t xml:space="preserve"> à ces fonctions par ordonnance </w:t>
      </w:r>
      <w:r w:rsidR="00CC5689" w:rsidRPr="00762A33">
        <w:rPr>
          <w:rFonts w:cstheme="minorHAnsi"/>
          <w:lang w:val="fr-BE"/>
        </w:rPr>
        <w:t>du</w:t>
      </w:r>
      <w:r w:rsidR="00CC5689">
        <w:rPr>
          <w:rFonts w:cstheme="minorHAnsi"/>
          <w:lang w:val="fr-BE"/>
        </w:rPr>
        <w:t xml:space="preserve"> </w:t>
      </w:r>
      <w:r w:rsidR="00CC5689" w:rsidRPr="00762A33">
        <w:rPr>
          <w:rFonts w:cstheme="minorHAnsi"/>
          <w:lang w:val="fr-BE"/>
        </w:rPr>
        <w:t>Tribunal</w:t>
      </w:r>
      <w:r w:rsidRPr="00762A33">
        <w:rPr>
          <w:rFonts w:cstheme="minorHAnsi"/>
          <w:lang w:val="fr-BE"/>
        </w:rPr>
        <w:t xml:space="preserve"> du travail de Liège</w:t>
      </w:r>
      <w:r w:rsidR="00693639">
        <w:rPr>
          <w:rFonts w:cstheme="minorHAnsi"/>
          <w:lang w:val="fr-BE"/>
        </w:rPr>
        <w:t xml:space="preserve"> </w:t>
      </w:r>
      <w:r w:rsidR="00693639" w:rsidRPr="00CA744F">
        <w:rPr>
          <w:rFonts w:cstheme="minorHAnsi"/>
          <w:lang w:val="fr-BE"/>
        </w:rPr>
        <w:t xml:space="preserve">division </w:t>
      </w:r>
      <w:proofErr w:type="gramStart"/>
      <w:r w:rsidR="00CA744F" w:rsidRPr="00CA744F">
        <w:rPr>
          <w:rFonts w:cstheme="minorHAnsi"/>
          <w:lang w:val="fr-BE"/>
        </w:rPr>
        <w:t>Di</w:t>
      </w:r>
      <w:r w:rsidR="00CA744F">
        <w:rPr>
          <w:rFonts w:cstheme="minorHAnsi"/>
          <w:lang w:val="fr-BE"/>
        </w:rPr>
        <w:t>nant</w:t>
      </w:r>
      <w:r w:rsidR="00693639">
        <w:rPr>
          <w:rFonts w:cstheme="minorHAnsi"/>
          <w:lang w:val="fr-BE"/>
        </w:rPr>
        <w:t xml:space="preserve"> </w:t>
      </w:r>
      <w:r w:rsidRPr="00762A33">
        <w:rPr>
          <w:rFonts w:cstheme="minorHAnsi"/>
          <w:lang w:val="fr-BE"/>
        </w:rPr>
        <w:t xml:space="preserve"> du</w:t>
      </w:r>
      <w:proofErr w:type="gramEnd"/>
      <w:r w:rsidRPr="00762A33">
        <w:rPr>
          <w:rFonts w:cstheme="minorHAnsi"/>
          <w:lang w:val="fr-BE"/>
        </w:rPr>
        <w:t xml:space="preserve">                            </w:t>
      </w:r>
      <w:proofErr w:type="gramStart"/>
      <w:r w:rsidRPr="00762A33">
        <w:rPr>
          <w:rFonts w:cstheme="minorHAnsi"/>
          <w:lang w:val="fr-BE"/>
        </w:rPr>
        <w:t xml:space="preserve">  .</w:t>
      </w:r>
      <w:proofErr w:type="gramEnd"/>
    </w:p>
    <w:p w14:paraId="76994D43" w14:textId="77777777" w:rsidR="00D53281" w:rsidRPr="00CC5689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72360051" w14:textId="283EBAB6" w:rsidR="00D53281" w:rsidRPr="00CC5689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CC5689">
        <w:rPr>
          <w:rFonts w:cstheme="minorHAnsi"/>
          <w:lang w:val="fr-BE"/>
        </w:rPr>
        <w:t xml:space="preserve">A l'honneur de solliciter l’homologation du plan amiable dont le projet a été adressé aux créanciers, et taxation </w:t>
      </w:r>
      <w:proofErr w:type="gramStart"/>
      <w:r w:rsidRPr="00CC5689">
        <w:rPr>
          <w:rFonts w:cstheme="minorHAnsi"/>
          <w:lang w:val="fr-BE"/>
        </w:rPr>
        <w:t>provisionnelle  pour</w:t>
      </w:r>
      <w:proofErr w:type="gramEnd"/>
      <w:r w:rsidRPr="00CC5689">
        <w:rPr>
          <w:rFonts w:cstheme="minorHAnsi"/>
          <w:lang w:val="fr-BE"/>
        </w:rPr>
        <w:t xml:space="preserve"> la somme de                          € arrêtée à la </w:t>
      </w:r>
      <w:proofErr w:type="gramStart"/>
      <w:r w:rsidRPr="00CC5689">
        <w:rPr>
          <w:rFonts w:cstheme="minorHAnsi"/>
          <w:lang w:val="fr-BE"/>
        </w:rPr>
        <w:t>date  du</w:t>
      </w:r>
      <w:proofErr w:type="gramEnd"/>
      <w:r w:rsidRPr="00CC5689">
        <w:rPr>
          <w:rFonts w:cstheme="minorHAnsi"/>
          <w:lang w:val="fr-BE"/>
        </w:rPr>
        <w:t xml:space="preserve">                              </w:t>
      </w:r>
      <w:proofErr w:type="gramStart"/>
      <w:r w:rsidRPr="00CC5689">
        <w:rPr>
          <w:rFonts w:cstheme="minorHAnsi"/>
          <w:lang w:val="fr-BE"/>
        </w:rPr>
        <w:t xml:space="preserve">  ,</w:t>
      </w:r>
      <w:proofErr w:type="gramEnd"/>
      <w:r w:rsidRPr="00CC5689">
        <w:rPr>
          <w:rFonts w:cstheme="minorHAnsi"/>
          <w:lang w:val="fr-BE"/>
        </w:rPr>
        <w:t xml:space="preserve">  selon le détail précisé en annexe</w:t>
      </w:r>
      <w:r w:rsidR="00CC5689">
        <w:rPr>
          <w:rFonts w:cstheme="minorHAnsi"/>
          <w:lang w:val="fr-BE"/>
        </w:rPr>
        <w:t xml:space="preserve">. </w:t>
      </w:r>
    </w:p>
    <w:p w14:paraId="1CB722BB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25C24C78" w14:textId="5175E5FB" w:rsidR="00D53281" w:rsidRDefault="00D53281" w:rsidP="00693639">
      <w:pPr>
        <w:rPr>
          <w:lang w:val="fr-FR"/>
        </w:rPr>
      </w:pPr>
      <w:r w:rsidRPr="00762A33">
        <w:rPr>
          <w:lang w:val="fr-FR"/>
        </w:rPr>
        <w:t xml:space="preserve">Le projet de plan soumis aux créanciers prévoit l’apurement du passif en principal                         </w:t>
      </w:r>
      <w:proofErr w:type="gramStart"/>
      <w:r w:rsidRPr="00762A33">
        <w:rPr>
          <w:lang w:val="fr-FR"/>
        </w:rPr>
        <w:t xml:space="preserve">   </w:t>
      </w:r>
      <w:r w:rsidRPr="0037572A">
        <w:rPr>
          <w:lang w:val="fr-FR"/>
        </w:rPr>
        <w:t>[</w:t>
      </w:r>
      <w:proofErr w:type="gramEnd"/>
      <w:r w:rsidRPr="0037572A">
        <w:rPr>
          <w:lang w:val="fr-FR"/>
        </w:rPr>
        <w:t>soit                                 €] à concurrence de             % sur une durée de                     ans</w:t>
      </w:r>
      <w:r w:rsidR="000E02E3" w:rsidRPr="0037572A">
        <w:rPr>
          <w:lang w:val="fr-FR"/>
        </w:rPr>
        <w:t xml:space="preserve"> à dater de l’homologation du plan/de l’ordonnance d’admissibilité</w:t>
      </w:r>
      <w:r w:rsidRPr="0037572A">
        <w:rPr>
          <w:lang w:val="fr-FR"/>
        </w:rPr>
        <w:t>.</w:t>
      </w:r>
      <w:r w:rsidRPr="00762A33">
        <w:rPr>
          <w:lang w:val="fr-FR"/>
        </w:rPr>
        <w:t xml:space="preserve"> </w:t>
      </w:r>
    </w:p>
    <w:p w14:paraId="29FC5D34" w14:textId="77777777" w:rsidR="00D53281" w:rsidRDefault="00D53281" w:rsidP="00693639">
      <w:pPr>
        <w:rPr>
          <w:lang w:val="fr-FR"/>
        </w:rPr>
      </w:pPr>
      <w:r w:rsidRPr="00762A33">
        <w:rPr>
          <w:lang w:val="fr-FR"/>
        </w:rPr>
        <w:t>Ce plan est approuvé par toutes les parties intéressées, expressément ou tacitement.</w:t>
      </w:r>
    </w:p>
    <w:p w14:paraId="0AB86C23" w14:textId="36D536EA" w:rsidR="000E02E3" w:rsidRDefault="00CC5689" w:rsidP="00693639">
      <w:pPr>
        <w:jc w:val="both"/>
        <w:rPr>
          <w:lang w:val="fr-FR"/>
        </w:rPr>
      </w:pPr>
      <w:r w:rsidRPr="0037572A">
        <w:rPr>
          <w:color w:val="000000" w:themeColor="text1"/>
          <w:lang w:val="fr-FR"/>
        </w:rPr>
        <w:t>Que le médiateur sollicite que</w:t>
      </w:r>
      <w:r w:rsidRPr="0037572A">
        <w:rPr>
          <w:color w:val="000000" w:themeColor="text1"/>
          <w:lang w:val="fr-BE"/>
        </w:rPr>
        <w:t xml:space="preserve"> les </w:t>
      </w:r>
      <w:r w:rsidR="000E02E3" w:rsidRPr="0037572A">
        <w:rPr>
          <w:lang w:val="fr-FR"/>
        </w:rPr>
        <w:t>créanciers suivants</w:t>
      </w:r>
      <w:r w:rsidR="00693639">
        <w:rPr>
          <w:lang w:val="fr-FR"/>
        </w:rPr>
        <w:t> </w:t>
      </w:r>
      <w:r w:rsidRPr="0037572A">
        <w:rPr>
          <w:lang w:val="fr-FR"/>
        </w:rPr>
        <w:t>soient</w:t>
      </w:r>
      <w:r w:rsidR="000E02E3" w:rsidRPr="0037572A">
        <w:rPr>
          <w:lang w:val="fr-FR"/>
        </w:rPr>
        <w:t xml:space="preserve"> mis hors cause</w:t>
      </w:r>
      <w:r w:rsidRPr="0037572A">
        <w:rPr>
          <w:lang w:val="fr-FR"/>
        </w:rPr>
        <w:t xml:space="preserve"> (supprimé</w:t>
      </w:r>
      <w:r w:rsidR="00693639">
        <w:rPr>
          <w:lang w:val="fr-FR"/>
        </w:rPr>
        <w:t>s</w:t>
      </w:r>
      <w:r w:rsidRPr="0037572A">
        <w:rPr>
          <w:lang w:val="fr-FR"/>
        </w:rPr>
        <w:t xml:space="preserve"> du </w:t>
      </w:r>
      <w:proofErr w:type="gramStart"/>
      <w:r w:rsidRPr="0037572A">
        <w:rPr>
          <w:lang w:val="fr-FR"/>
        </w:rPr>
        <w:t>listing</w:t>
      </w:r>
      <w:proofErr w:type="gramEnd"/>
      <w:r w:rsidRPr="0037572A">
        <w:rPr>
          <w:lang w:val="fr-FR"/>
        </w:rPr>
        <w:t xml:space="preserve">), </w:t>
      </w:r>
      <w:r w:rsidR="000E02E3" w:rsidRPr="0037572A">
        <w:rPr>
          <w:lang w:val="fr-FR"/>
        </w:rPr>
        <w:t>pour les motifs suivants :</w:t>
      </w:r>
    </w:p>
    <w:p w14:paraId="0E6DD552" w14:textId="4D77E72C" w:rsidR="000E02E3" w:rsidRPr="000E02E3" w:rsidRDefault="000E02E3" w:rsidP="00693639">
      <w:pPr>
        <w:pStyle w:val="Paragraphedeliste"/>
        <w:numPr>
          <w:ilvl w:val="0"/>
          <w:numId w:val="3"/>
        </w:numPr>
      </w:pPr>
    </w:p>
    <w:p w14:paraId="20946A30" w14:textId="77777777" w:rsidR="00CC5689" w:rsidRPr="00762A33" w:rsidRDefault="00CC5689" w:rsidP="00693639">
      <w:pPr>
        <w:rPr>
          <w:lang w:val="fr-FR"/>
        </w:rPr>
      </w:pPr>
    </w:p>
    <w:p w14:paraId="519063EA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2B55E18C" w14:textId="564C55FF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proofErr w:type="gramStart"/>
      <w:r w:rsidRPr="00762A33">
        <w:rPr>
          <w:rFonts w:cstheme="minorHAnsi"/>
          <w:lang w:val="fr-BE"/>
        </w:rPr>
        <w:t>Fait le</w:t>
      </w:r>
      <w:proofErr w:type="gramEnd"/>
      <w:r w:rsidRPr="00762A33">
        <w:rPr>
          <w:rFonts w:cstheme="minorHAnsi"/>
          <w:lang w:val="fr-BE"/>
        </w:rPr>
        <w:t xml:space="preserve"> </w:t>
      </w:r>
      <w:r w:rsidRPr="00762A33">
        <w:rPr>
          <w:rFonts w:cstheme="minorHAnsi"/>
          <w:lang w:val="fr-BE"/>
        </w:rPr>
        <w:tab/>
        <w:t xml:space="preserve">                   </w:t>
      </w:r>
      <w:proofErr w:type="gramStart"/>
      <w:r w:rsidRPr="00762A33">
        <w:rPr>
          <w:rFonts w:cstheme="minorHAnsi"/>
          <w:lang w:val="fr-BE"/>
        </w:rPr>
        <w:t xml:space="preserve">  ,</w:t>
      </w:r>
      <w:proofErr w:type="gramEnd"/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  <w:t>Le médiateur,</w:t>
      </w:r>
    </w:p>
    <w:p w14:paraId="18BA9406" w14:textId="77777777" w:rsidR="00D53281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48CD6DB1" w14:textId="77777777" w:rsidR="00D53281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0BF5EC08" w14:textId="77777777" w:rsidR="00D53281" w:rsidRPr="00015225" w:rsidRDefault="00D53281" w:rsidP="0069363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746CA261" w14:textId="77777777" w:rsidR="00D53281" w:rsidRPr="0026525A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8"/>
          <w:szCs w:val="28"/>
          <w:lang w:val="fr-BE"/>
        </w:rPr>
      </w:pPr>
    </w:p>
    <w:p w14:paraId="069E5B47" w14:textId="77777777" w:rsidR="00D53281" w:rsidRPr="00D53281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472C4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D53281">
        <w:rPr>
          <w:rFonts w:cstheme="minorHAnsi"/>
          <w:outline/>
          <w:color w:val="4472C4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 D’HOMOLOGATION DE PLAN AMIABLE et taxation</w:t>
      </w:r>
    </w:p>
    <w:p w14:paraId="042065F9" w14:textId="77777777" w:rsidR="00D53281" w:rsidRPr="00A9370E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  <w:lang w:val="fr-BE"/>
        </w:rPr>
      </w:pPr>
    </w:p>
    <w:p w14:paraId="69F4B741" w14:textId="5EC81F54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r w:rsidRPr="00762A33">
        <w:rPr>
          <w:rFonts w:cstheme="minorHAnsi"/>
          <w:color w:val="002060"/>
          <w:lang w:val="fr-BE"/>
        </w:rPr>
        <w:t>Nous                                        Président/Juge du Tribunal du Travail de Liège</w:t>
      </w:r>
      <w:r w:rsidRPr="00CA744F">
        <w:rPr>
          <w:rFonts w:cstheme="minorHAnsi"/>
          <w:color w:val="002060"/>
          <w:lang w:val="fr-BE"/>
        </w:rPr>
        <w:t xml:space="preserve">, division </w:t>
      </w:r>
      <w:r w:rsidR="00CA744F" w:rsidRPr="00CA744F">
        <w:rPr>
          <w:rFonts w:cstheme="minorHAnsi"/>
          <w:color w:val="002060"/>
          <w:lang w:val="fr-BE"/>
        </w:rPr>
        <w:t>Dinant</w:t>
      </w:r>
      <w:r w:rsidRPr="00CA744F">
        <w:rPr>
          <w:rFonts w:cstheme="minorHAnsi"/>
          <w:color w:val="002060"/>
          <w:lang w:val="fr-BE"/>
        </w:rPr>
        <w:t>, assisté</w:t>
      </w:r>
      <w:r w:rsidRPr="00762A33">
        <w:rPr>
          <w:rFonts w:cstheme="minorHAnsi"/>
          <w:color w:val="002060"/>
          <w:lang w:val="fr-BE"/>
        </w:rPr>
        <w:t>(</w:t>
      </w:r>
      <w:proofErr w:type="gramStart"/>
      <w:r w:rsidRPr="00762A33">
        <w:rPr>
          <w:rFonts w:cstheme="minorHAnsi"/>
          <w:color w:val="002060"/>
          <w:lang w:val="fr-BE"/>
        </w:rPr>
        <w:t>e)  de</w:t>
      </w:r>
      <w:proofErr w:type="gramEnd"/>
      <w:r w:rsidRPr="00762A33">
        <w:rPr>
          <w:rFonts w:cstheme="minorHAnsi"/>
          <w:color w:val="002060"/>
          <w:lang w:val="fr-BE"/>
        </w:rPr>
        <w:t xml:space="preserve">                                                                  greffier, </w:t>
      </w:r>
      <w:r w:rsidRPr="00762A33">
        <w:rPr>
          <w:rFonts w:cstheme="minorHAnsi"/>
          <w:b/>
          <w:color w:val="002060"/>
          <w:lang w:val="fr-BE"/>
        </w:rPr>
        <w:t>homologuons le plan de règlement amiable</w:t>
      </w:r>
      <w:r w:rsidRPr="00762A33">
        <w:rPr>
          <w:rFonts w:cstheme="minorHAnsi"/>
          <w:color w:val="002060"/>
          <w:lang w:val="fr-BE"/>
        </w:rPr>
        <w:t xml:space="preserve"> dont copie est annexée à la minute de la présente ordonnance</w:t>
      </w:r>
      <w:r w:rsidRPr="000E02E3">
        <w:rPr>
          <w:rFonts w:cstheme="minorHAnsi"/>
          <w:i/>
          <w:iCs/>
          <w:color w:val="002060"/>
          <w:lang w:val="fr-BE"/>
        </w:rPr>
        <w:t xml:space="preserve">, et </w:t>
      </w:r>
      <w:r w:rsidRPr="000E02E3">
        <w:rPr>
          <w:rFonts w:cstheme="minorHAnsi"/>
          <w:b/>
          <w:bCs/>
          <w:i/>
          <w:iCs/>
          <w:color w:val="002060"/>
          <w:lang w:val="fr-BE"/>
        </w:rPr>
        <w:t xml:space="preserve">taxons </w:t>
      </w:r>
      <w:r w:rsidRPr="000E02E3">
        <w:rPr>
          <w:rFonts w:cstheme="minorHAnsi"/>
          <w:i/>
          <w:iCs/>
          <w:color w:val="002060"/>
          <w:lang w:val="fr-BE"/>
        </w:rPr>
        <w:t xml:space="preserve">provisionnellement les frais et honoraires du médiateur à la somme </w:t>
      </w:r>
    </w:p>
    <w:p w14:paraId="6C27227C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proofErr w:type="gramStart"/>
      <w:r w:rsidRPr="000E02E3">
        <w:rPr>
          <w:rFonts w:cstheme="minorHAnsi"/>
          <w:i/>
          <w:iCs/>
          <w:color w:val="002060"/>
          <w:lang w:val="fr-BE"/>
        </w:rPr>
        <w:t>de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 xml:space="preserve">                             €, arrêtée à la date du                                 </w:t>
      </w:r>
      <w:proofErr w:type="gramStart"/>
      <w:r w:rsidRPr="000E02E3">
        <w:rPr>
          <w:rFonts w:cstheme="minorHAnsi"/>
          <w:i/>
          <w:iCs/>
          <w:color w:val="002060"/>
          <w:lang w:val="fr-BE"/>
        </w:rPr>
        <w:t xml:space="preserve">  ,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 xml:space="preserve"> laquelle sera à </w:t>
      </w:r>
      <w:proofErr w:type="gramStart"/>
      <w:r w:rsidRPr="000E02E3">
        <w:rPr>
          <w:rFonts w:cstheme="minorHAnsi"/>
          <w:i/>
          <w:iCs/>
          <w:color w:val="002060"/>
          <w:lang w:val="fr-BE"/>
        </w:rPr>
        <w:t>charge  (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>bien entendu sous déduction de toute somme qui aurait déjà été prélevée avec autorisation préalable du tribunal</w:t>
      </w:r>
      <w:proofErr w:type="gramStart"/>
      <w:r w:rsidRPr="000E02E3">
        <w:rPr>
          <w:rFonts w:cstheme="minorHAnsi"/>
          <w:i/>
          <w:iCs/>
          <w:color w:val="002060"/>
          <w:lang w:val="fr-BE"/>
        </w:rPr>
        <w:t>):</w:t>
      </w:r>
      <w:proofErr w:type="gramEnd"/>
    </w:p>
    <w:p w14:paraId="3462E223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proofErr w:type="gramStart"/>
      <w:r w:rsidRPr="000E02E3">
        <w:rPr>
          <w:rFonts w:cstheme="minorHAnsi"/>
          <w:i/>
          <w:iCs/>
          <w:color w:val="002060"/>
          <w:lang w:val="fr-BE"/>
        </w:rPr>
        <w:t>o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 xml:space="preserve"> de la </w:t>
      </w:r>
      <w:proofErr w:type="gramStart"/>
      <w:r w:rsidRPr="000E02E3">
        <w:rPr>
          <w:rFonts w:cstheme="minorHAnsi"/>
          <w:i/>
          <w:iCs/>
          <w:color w:val="002060"/>
          <w:lang w:val="fr-BE"/>
        </w:rPr>
        <w:t xml:space="preserve">médiation,   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>en vertu de l'article 1675/19 du Code judiciaire et payable par préférence,</w:t>
      </w:r>
    </w:p>
    <w:p w14:paraId="508A328E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proofErr w:type="gramStart"/>
      <w:r w:rsidRPr="000E02E3">
        <w:rPr>
          <w:rFonts w:cstheme="minorHAnsi"/>
          <w:i/>
          <w:iCs/>
          <w:color w:val="002060"/>
          <w:lang w:val="fr-BE"/>
        </w:rPr>
        <w:t>o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 xml:space="preserve"> du SPF Economie, </w:t>
      </w:r>
    </w:p>
    <w:p w14:paraId="60C24342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proofErr w:type="gramStart"/>
      <w:r w:rsidRPr="000E02E3">
        <w:rPr>
          <w:rFonts w:cstheme="minorHAnsi"/>
          <w:i/>
          <w:iCs/>
          <w:color w:val="002060"/>
          <w:lang w:val="fr-BE"/>
        </w:rPr>
        <w:t>o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 xml:space="preserve"> de la médiation à hauteur de             </w:t>
      </w:r>
      <w:proofErr w:type="gramStart"/>
      <w:r w:rsidRPr="000E02E3">
        <w:rPr>
          <w:rFonts w:cstheme="minorHAnsi"/>
          <w:i/>
          <w:iCs/>
          <w:color w:val="002060"/>
          <w:lang w:val="fr-BE"/>
        </w:rPr>
        <w:t xml:space="preserve">  ,</w:t>
      </w:r>
      <w:proofErr w:type="gramEnd"/>
      <w:r w:rsidRPr="000E02E3">
        <w:rPr>
          <w:rFonts w:cstheme="minorHAnsi"/>
          <w:i/>
          <w:iCs/>
          <w:color w:val="002060"/>
          <w:lang w:val="fr-BE"/>
        </w:rPr>
        <w:t xml:space="preserve"> et du SPF Economie à hauteur de            </w:t>
      </w:r>
      <w:proofErr w:type="gramStart"/>
      <w:r w:rsidRPr="000E02E3">
        <w:rPr>
          <w:rFonts w:cstheme="minorHAnsi"/>
          <w:i/>
          <w:iCs/>
          <w:color w:val="002060"/>
          <w:lang w:val="fr-BE"/>
        </w:rPr>
        <w:t xml:space="preserve">  ,</w:t>
      </w:r>
      <w:proofErr w:type="gramEnd"/>
    </w:p>
    <w:p w14:paraId="179B145E" w14:textId="77777777" w:rsidR="00D53281" w:rsidRPr="000E02E3" w:rsidRDefault="00D53281" w:rsidP="00693639">
      <w:pPr>
        <w:pStyle w:val="Standaard"/>
        <w:jc w:val="both"/>
        <w:rPr>
          <w:rFonts w:asciiTheme="minorHAnsi" w:hAnsiTheme="minorHAnsi" w:cstheme="minorHAnsi"/>
          <w:i/>
          <w:iCs/>
          <w:color w:val="002060"/>
          <w:sz w:val="22"/>
          <w:szCs w:val="22"/>
          <w:lang w:val="fr-FR"/>
        </w:rPr>
      </w:pPr>
      <w:r w:rsidRPr="000E02E3">
        <w:rPr>
          <w:rFonts w:asciiTheme="minorHAnsi" w:hAnsiTheme="minorHAnsi" w:cstheme="minorHAnsi"/>
          <w:i/>
          <w:iCs/>
          <w:color w:val="002060"/>
          <w:sz w:val="22"/>
          <w:szCs w:val="22"/>
          <w:lang w:val="fr-BE"/>
        </w:rPr>
        <w:t>(</w:t>
      </w:r>
      <w:proofErr w:type="gramStart"/>
      <w:r w:rsidRPr="000E02E3">
        <w:rPr>
          <w:rFonts w:asciiTheme="minorHAnsi" w:hAnsiTheme="minorHAnsi" w:cstheme="minorHAnsi"/>
          <w:i/>
          <w:iCs/>
          <w:color w:val="002060"/>
          <w:sz w:val="22"/>
          <w:szCs w:val="22"/>
          <w:lang w:val="fr-BE"/>
        </w:rPr>
        <w:t>le</w:t>
      </w:r>
      <w:proofErr w:type="gramEnd"/>
      <w:r w:rsidRPr="000E02E3">
        <w:rPr>
          <w:rFonts w:asciiTheme="minorHAnsi" w:hAnsiTheme="minorHAnsi" w:cstheme="minorHAnsi"/>
          <w:i/>
          <w:iCs/>
          <w:color w:val="002060"/>
          <w:sz w:val="22"/>
          <w:szCs w:val="22"/>
          <w:lang w:val="fr-BE"/>
        </w:rPr>
        <w:t xml:space="preserve"> dépassement du montant de 1.200 € </w:t>
      </w:r>
      <w:r w:rsidRPr="000E02E3">
        <w:rPr>
          <w:rFonts w:asciiTheme="minorHAnsi" w:hAnsiTheme="minorHAnsi" w:cstheme="minorHAnsi"/>
          <w:i/>
          <w:iCs/>
          <w:color w:val="002060"/>
          <w:sz w:val="22"/>
          <w:szCs w:val="22"/>
          <w:lang w:val="fr-FR"/>
        </w:rPr>
        <w:t xml:space="preserve">visé à l’article 1675/19, §2, al.6 du Code judiciaire étant justifié). </w:t>
      </w:r>
    </w:p>
    <w:p w14:paraId="33692860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643EB6A0" w14:textId="77777777" w:rsidR="00D53281" w:rsidRDefault="00D53281" w:rsidP="00693639">
      <w:pPr>
        <w:jc w:val="both"/>
        <w:rPr>
          <w:bCs/>
          <w:color w:val="002060"/>
          <w:lang w:val="fr-FR"/>
        </w:rPr>
      </w:pPr>
      <w:r w:rsidRPr="00762A33">
        <w:rPr>
          <w:color w:val="002060"/>
          <w:lang w:val="fr-FR"/>
        </w:rPr>
        <w:t xml:space="preserve">Précisons que la remise de dettes éventuellement contenue dans le plan amiable ne sera acquise que lorsque la partie requérante aura respecté le plan de règlement et sauf retour à meilleure fortune avant la fin de ce plan, et que cette remise de dettes ne visera en aucun cas </w:t>
      </w:r>
      <w:r w:rsidRPr="00762A33">
        <w:rPr>
          <w:bCs/>
          <w:color w:val="002060"/>
          <w:lang w:val="fr-FR"/>
        </w:rPr>
        <w:t xml:space="preserve">les éventuelles </w:t>
      </w:r>
      <w:r w:rsidRPr="00762A33">
        <w:rPr>
          <w:bCs/>
          <w:color w:val="002060"/>
          <w:u w:val="single"/>
          <w:lang w:val="fr-FR"/>
        </w:rPr>
        <w:t xml:space="preserve">nouvelles </w:t>
      </w:r>
      <w:proofErr w:type="gramStart"/>
      <w:r w:rsidRPr="00762A33">
        <w:rPr>
          <w:bCs/>
          <w:color w:val="002060"/>
          <w:u w:val="single"/>
          <w:lang w:val="fr-FR"/>
        </w:rPr>
        <w:lastRenderedPageBreak/>
        <w:t>dettes</w:t>
      </w:r>
      <w:proofErr w:type="gramEnd"/>
      <w:r w:rsidRPr="00762A33">
        <w:rPr>
          <w:bCs/>
          <w:color w:val="002060"/>
          <w:lang w:val="fr-FR"/>
        </w:rPr>
        <w:t xml:space="preserve"> </w:t>
      </w:r>
      <w:r w:rsidRPr="00762A33">
        <w:rPr>
          <w:bCs/>
          <w:i/>
          <w:color w:val="002060"/>
          <w:lang w:val="fr-FR"/>
        </w:rPr>
        <w:t>post-</w:t>
      </w:r>
      <w:r w:rsidRPr="00762A33">
        <w:rPr>
          <w:bCs/>
          <w:color w:val="002060"/>
          <w:lang w:val="fr-FR"/>
        </w:rPr>
        <w:t xml:space="preserve">admissibilité (en capital, intérêts et frais), et </w:t>
      </w:r>
      <w:r w:rsidRPr="00762A33">
        <w:rPr>
          <w:color w:val="002060"/>
          <w:lang w:val="fr-FR"/>
        </w:rPr>
        <w:t xml:space="preserve">les éventuelles </w:t>
      </w:r>
      <w:r w:rsidRPr="00762A33">
        <w:rPr>
          <w:color w:val="002060"/>
          <w:u w:val="single"/>
          <w:lang w:val="fr-FR"/>
        </w:rPr>
        <w:t xml:space="preserve">amendes </w:t>
      </w:r>
      <w:r w:rsidRPr="007679B1">
        <w:rPr>
          <w:color w:val="002060"/>
          <w:u w:val="single"/>
          <w:lang w:val="fr-FR"/>
        </w:rPr>
        <w:t>pénales</w:t>
      </w:r>
      <w:r w:rsidRPr="007679B1">
        <w:rPr>
          <w:color w:val="002060"/>
          <w:lang w:val="fr-FR"/>
        </w:rPr>
        <w:t> </w:t>
      </w:r>
      <w:r w:rsidRPr="007679B1">
        <w:rPr>
          <w:bCs/>
          <w:color w:val="002060"/>
          <w:lang w:val="fr-FR"/>
        </w:rPr>
        <w:t>(en capital, intérêts et frais).</w:t>
      </w:r>
    </w:p>
    <w:p w14:paraId="52D49FDD" w14:textId="4CC95E43" w:rsidR="000E02E3" w:rsidRDefault="000E02E3" w:rsidP="00693639">
      <w:pPr>
        <w:jc w:val="both"/>
        <w:rPr>
          <w:bCs/>
          <w:color w:val="002060"/>
          <w:lang w:val="fr-FR"/>
        </w:rPr>
      </w:pPr>
      <w:r w:rsidRPr="00CC5689">
        <w:rPr>
          <w:bCs/>
          <w:color w:val="002060"/>
          <w:lang w:val="fr-FR"/>
        </w:rPr>
        <w:t>Mettons hors cause les parties suivantes </w:t>
      </w:r>
      <w:r w:rsidR="00034D92" w:rsidRPr="00CC5689">
        <w:rPr>
          <w:bCs/>
          <w:color w:val="002060"/>
          <w:lang w:val="fr-FR"/>
        </w:rPr>
        <w:t>(à</w:t>
      </w:r>
      <w:r w:rsidR="00034D92" w:rsidRPr="000D79AE">
        <w:rPr>
          <w:bCs/>
          <w:color w:val="002060"/>
          <w:lang w:val="fr-FR"/>
        </w:rPr>
        <w:t xml:space="preserve"> supprimer du </w:t>
      </w:r>
      <w:proofErr w:type="gramStart"/>
      <w:r w:rsidR="00034D92" w:rsidRPr="000D79AE">
        <w:rPr>
          <w:bCs/>
          <w:color w:val="002060"/>
          <w:lang w:val="fr-FR"/>
        </w:rPr>
        <w:t>listing</w:t>
      </w:r>
      <w:proofErr w:type="gramEnd"/>
      <w:r w:rsidR="00034D92" w:rsidRPr="000D79AE">
        <w:rPr>
          <w:bCs/>
          <w:color w:val="002060"/>
          <w:lang w:val="fr-FR"/>
        </w:rPr>
        <w:t>)</w:t>
      </w:r>
      <w:r w:rsidR="00034D92">
        <w:rPr>
          <w:bCs/>
          <w:color w:val="002060"/>
          <w:lang w:val="fr-FR"/>
        </w:rPr>
        <w:t xml:space="preserve"> </w:t>
      </w:r>
      <w:r w:rsidRPr="00034D92">
        <w:rPr>
          <w:bCs/>
          <w:color w:val="002060"/>
          <w:lang w:val="fr-FR"/>
        </w:rPr>
        <w:t>:</w:t>
      </w:r>
    </w:p>
    <w:p w14:paraId="2136FCA9" w14:textId="77777777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5587A72D" w14:textId="77777777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06E31B7D" w14:textId="77777777" w:rsidR="00693639" w:rsidRDefault="00693639" w:rsidP="00693639">
      <w:pPr>
        <w:jc w:val="both"/>
        <w:rPr>
          <w:color w:val="1F3864" w:themeColor="accent1" w:themeShade="80"/>
          <w:lang w:val="fr-BE"/>
        </w:rPr>
      </w:pPr>
    </w:p>
    <w:p w14:paraId="712B059E" w14:textId="47CDC09D" w:rsidR="00D53281" w:rsidRPr="00693639" w:rsidRDefault="00D53281" w:rsidP="00693639">
      <w:pPr>
        <w:jc w:val="both"/>
        <w:rPr>
          <w:color w:val="1F3864" w:themeColor="accent1" w:themeShade="80"/>
          <w:lang w:val="fr-BE"/>
        </w:rPr>
      </w:pPr>
      <w:r w:rsidRPr="007679B1">
        <w:rPr>
          <w:color w:val="1F3864" w:themeColor="accent1" w:themeShade="80"/>
          <w:lang w:val="fr-BE"/>
        </w:rPr>
        <w:t>Conformément à l’article 1675/22 du Code judiciaire et à l’Arrêté royal du 11 octobre 2023, invitons le Greff</w:t>
      </w:r>
      <w:r w:rsidR="004242D9">
        <w:rPr>
          <w:color w:val="1F3864" w:themeColor="accent1" w:themeShade="80"/>
          <w:lang w:val="fr-BE"/>
        </w:rPr>
        <w:t xml:space="preserve">e, </w:t>
      </w:r>
      <w:r w:rsidR="004242D9" w:rsidRPr="00693639">
        <w:rPr>
          <w:color w:val="1F3864" w:themeColor="accent1" w:themeShade="80"/>
          <w:lang w:val="fr-BE"/>
        </w:rPr>
        <w:t xml:space="preserve">après notification de la présente ordonnance, </w:t>
      </w:r>
      <w:r w:rsidRPr="00693639">
        <w:rPr>
          <w:color w:val="1F3864" w:themeColor="accent1" w:themeShade="80"/>
          <w:lang w:val="fr-BE"/>
        </w:rPr>
        <w:t xml:space="preserve">à </w:t>
      </w:r>
      <w:r w:rsidR="000E02E3" w:rsidRPr="00693639">
        <w:rPr>
          <w:color w:val="1F3864" w:themeColor="accent1" w:themeShade="80"/>
          <w:lang w:val="fr-BE"/>
        </w:rPr>
        <w:t>d</w:t>
      </w:r>
      <w:r w:rsidRPr="00693639">
        <w:rPr>
          <w:color w:val="1F3864" w:themeColor="accent1" w:themeShade="80"/>
          <w:lang w:val="fr-BE"/>
        </w:rPr>
        <w:t xml:space="preserve">ésactiver les droits d’accès au dossier numérique </w:t>
      </w:r>
      <w:r w:rsidR="004242D9" w:rsidRPr="00693639">
        <w:rPr>
          <w:color w:val="1F3864" w:themeColor="accent1" w:themeShade="80"/>
          <w:lang w:val="fr-BE"/>
        </w:rPr>
        <w:t>d</w:t>
      </w:r>
      <w:r w:rsidRPr="00693639">
        <w:rPr>
          <w:color w:val="1F3864" w:themeColor="accent1" w:themeShade="80"/>
          <w:lang w:val="fr-BE"/>
        </w:rPr>
        <w:t>es créanciers</w:t>
      </w:r>
      <w:r w:rsidR="001531A8" w:rsidRPr="00693639">
        <w:rPr>
          <w:color w:val="1F3864" w:themeColor="accent1" w:themeShade="80"/>
          <w:lang w:val="fr-BE"/>
        </w:rPr>
        <w:t xml:space="preserve"> suivants</w:t>
      </w:r>
      <w:r w:rsidR="000E02E3" w:rsidRPr="00693639">
        <w:rPr>
          <w:color w:val="1F3864" w:themeColor="accent1" w:themeShade="80"/>
          <w:lang w:val="fr-BE"/>
        </w:rPr>
        <w:t>,</w:t>
      </w:r>
      <w:r w:rsidR="00693639" w:rsidRPr="00693639">
        <w:rPr>
          <w:color w:val="1F3864" w:themeColor="accent1" w:themeShade="80"/>
          <w:lang w:val="fr-BE"/>
        </w:rPr>
        <w:t> créanciers réputés renoncer à leur créance/petits créanciers désintéressés selon les dispositions du plan </w:t>
      </w:r>
      <w:r w:rsidRPr="00693639">
        <w:rPr>
          <w:color w:val="1F3864" w:themeColor="accent1" w:themeShade="80"/>
          <w:lang w:val="fr-BE"/>
        </w:rPr>
        <w:t xml:space="preserve">:  </w:t>
      </w:r>
    </w:p>
    <w:p w14:paraId="59475CCE" w14:textId="2E9B04E8" w:rsidR="007679B1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0E9C4D8E" w14:textId="1D57F5F0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7BE354B3" w14:textId="77777777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</w:p>
    <w:p w14:paraId="66DB81E4" w14:textId="77777777" w:rsidR="007679B1" w:rsidRDefault="007679B1" w:rsidP="00693639">
      <w:pPr>
        <w:contextualSpacing/>
        <w:jc w:val="both"/>
        <w:rPr>
          <w:rFonts w:eastAsia="Times New Roman"/>
          <w:color w:val="1F3864" w:themeColor="accent1" w:themeShade="80"/>
          <w:highlight w:val="yellow"/>
          <w:lang w:val="fr-BE"/>
        </w:rPr>
      </w:pPr>
    </w:p>
    <w:p w14:paraId="24ACB222" w14:textId="570E1192" w:rsidR="000E02E3" w:rsidRPr="00EA3153" w:rsidRDefault="000E02E3" w:rsidP="00693639">
      <w:pPr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EA3153">
        <w:rPr>
          <w:rFonts w:eastAsia="Times New Roman"/>
          <w:color w:val="1F3864" w:themeColor="accent1" w:themeShade="80"/>
          <w:lang w:val="fr-BE"/>
        </w:rPr>
        <w:t>Précisons que les créanciers dont les droits d’accès ont été désactivés retrouveront leurs droits d’accès s’il est mis fin à la procédure par un rejet, une révocation, un désistement ou le décès.</w:t>
      </w:r>
    </w:p>
    <w:p w14:paraId="280A0810" w14:textId="77777777" w:rsidR="00693639" w:rsidRDefault="00693639" w:rsidP="00693639">
      <w:pPr>
        <w:jc w:val="both"/>
        <w:rPr>
          <w:bCs/>
          <w:color w:val="002060"/>
          <w:spacing w:val="-3"/>
          <w:lang w:val="fr-FR"/>
        </w:rPr>
      </w:pPr>
    </w:p>
    <w:p w14:paraId="54F10A77" w14:textId="5B3554FB" w:rsidR="00D53281" w:rsidRPr="00762A33" w:rsidRDefault="00D53281" w:rsidP="00693639">
      <w:pPr>
        <w:jc w:val="both"/>
        <w:rPr>
          <w:bCs/>
          <w:color w:val="002060"/>
          <w:lang w:val="fr-BE"/>
        </w:rPr>
      </w:pPr>
      <w:r w:rsidRPr="00762A33">
        <w:rPr>
          <w:bCs/>
          <w:color w:val="002060"/>
          <w:spacing w:val="-3"/>
          <w:lang w:val="fr-FR"/>
        </w:rPr>
        <w:t xml:space="preserve">Déclarons la présente ordonnance exécutoire par provision nonobstant tout recours et sans caution. </w:t>
      </w:r>
    </w:p>
    <w:p w14:paraId="3E2B581D" w14:textId="0423CC7D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762A33">
        <w:rPr>
          <w:rFonts w:cstheme="minorHAnsi"/>
          <w:color w:val="002060"/>
          <w:lang w:val="fr-BE"/>
        </w:rPr>
        <w:t xml:space="preserve">Fait en notre cabinet, au palais de justice de </w:t>
      </w:r>
      <w:r w:rsidR="00CA744F">
        <w:rPr>
          <w:rFonts w:cstheme="minorHAnsi"/>
          <w:color w:val="002060"/>
          <w:lang w:val="fr-BE"/>
        </w:rPr>
        <w:t>Dinant.</w:t>
      </w:r>
    </w:p>
    <w:p w14:paraId="1FE0250E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74FA5FBA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762A33">
        <w:rPr>
          <w:rFonts w:cstheme="minorHAnsi"/>
          <w:color w:val="002060"/>
          <w:lang w:val="fr-BE"/>
        </w:rPr>
        <w:t>Le greffier,</w:t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  <w:t xml:space="preserve">                                                  Le Président/Juge,</w:t>
      </w:r>
    </w:p>
    <w:p w14:paraId="44375403" w14:textId="77777777" w:rsidR="00D53281" w:rsidRPr="00857B94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99ED13B" w14:textId="77777777" w:rsidR="00D53281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CCD8B9D" w14:textId="77777777" w:rsidR="00D53281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F540B8E" w14:textId="77777777" w:rsidR="00693639" w:rsidRDefault="00693639">
      <w:pPr>
        <w:spacing w:after="160" w:line="259" w:lineRule="auto"/>
        <w:rPr>
          <w:rFonts w:cstheme="minorHAnsi"/>
          <w:i/>
          <w:iCs/>
          <w:lang w:val="fr-BE"/>
        </w:rPr>
      </w:pPr>
      <w:r>
        <w:rPr>
          <w:rFonts w:cstheme="minorHAnsi"/>
          <w:i/>
          <w:iCs/>
          <w:lang w:val="fr-BE"/>
        </w:rPr>
        <w:br w:type="page"/>
      </w:r>
    </w:p>
    <w:p w14:paraId="7471F54D" w14:textId="23E4105A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fr-BE"/>
        </w:rPr>
      </w:pPr>
      <w:r w:rsidRPr="000E02E3">
        <w:rPr>
          <w:rFonts w:cstheme="minorHAnsi"/>
          <w:i/>
          <w:iCs/>
          <w:lang w:val="fr-BE"/>
        </w:rPr>
        <w:lastRenderedPageBreak/>
        <w:t>Annexe</w:t>
      </w:r>
    </w:p>
    <w:p w14:paraId="52DC8122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  <w:lang w:val="fr-BE"/>
        </w:rPr>
      </w:pPr>
    </w:p>
    <w:p w14:paraId="7052E06C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  <w:lang w:val="fr-BE"/>
        </w:rPr>
      </w:pPr>
      <w:r w:rsidRPr="000E02E3">
        <w:rPr>
          <w:rFonts w:cstheme="minorHAnsi"/>
          <w:i/>
          <w:iCs/>
          <w:u w:val="single"/>
          <w:lang w:val="fr-BE"/>
        </w:rPr>
        <w:t>Détail de l’état d’honoraires et frais du médiateur :</w:t>
      </w:r>
    </w:p>
    <w:p w14:paraId="36787EBB" w14:textId="77777777" w:rsidR="00D53281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fr-BE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5320"/>
        <w:gridCol w:w="1920"/>
      </w:tblGrid>
      <w:tr w:rsidR="00D53281" w:rsidRPr="00762A33" w14:paraId="7A5BDDD9" w14:textId="77777777" w:rsidTr="00E44F01">
        <w:trPr>
          <w:trHeight w:val="309"/>
        </w:trPr>
        <w:tc>
          <w:tcPr>
            <w:tcW w:w="1985" w:type="dxa"/>
          </w:tcPr>
          <w:p w14:paraId="47A28A33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62A33">
              <w:rPr>
                <w:rFonts w:cstheme="minorHAnsi"/>
              </w:rPr>
              <w:t xml:space="preserve">Base </w:t>
            </w:r>
            <w:proofErr w:type="spellStart"/>
            <w:r w:rsidRPr="00762A33">
              <w:rPr>
                <w:rFonts w:cstheme="minorHAnsi"/>
              </w:rPr>
              <w:t>légale</w:t>
            </w:r>
            <w:proofErr w:type="spellEnd"/>
          </w:p>
        </w:tc>
        <w:tc>
          <w:tcPr>
            <w:tcW w:w="5320" w:type="dxa"/>
          </w:tcPr>
          <w:p w14:paraId="419C9E3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762A33">
              <w:rPr>
                <w:rFonts w:cstheme="minorHAnsi"/>
              </w:rPr>
              <w:t>Calcul</w:t>
            </w:r>
            <w:proofErr w:type="spellEnd"/>
          </w:p>
        </w:tc>
        <w:tc>
          <w:tcPr>
            <w:tcW w:w="1920" w:type="dxa"/>
          </w:tcPr>
          <w:p w14:paraId="306DAB9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62A33">
              <w:rPr>
                <w:rFonts w:cstheme="minorHAnsi"/>
              </w:rPr>
              <w:t>Total</w:t>
            </w:r>
          </w:p>
        </w:tc>
      </w:tr>
      <w:tr w:rsidR="00D53281" w:rsidRPr="00762A33" w14:paraId="0C2DB6D7" w14:textId="77777777" w:rsidTr="00E44F01">
        <w:trPr>
          <w:trHeight w:val="315"/>
        </w:trPr>
        <w:tc>
          <w:tcPr>
            <w:tcW w:w="1985" w:type="dxa"/>
          </w:tcPr>
          <w:p w14:paraId="315AB78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Art.2, 1°</w:t>
            </w:r>
          </w:p>
        </w:tc>
        <w:tc>
          <w:tcPr>
            <w:tcW w:w="5320" w:type="dxa"/>
          </w:tcPr>
          <w:p w14:paraId="0040A7D1" w14:textId="66671D6C" w:rsidR="00D53281" w:rsidRPr="00762A33" w:rsidRDefault="00137DB0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651,01</w:t>
            </w:r>
            <w:r w:rsidR="00D53281" w:rsidRPr="00762A33">
              <w:rPr>
                <w:rFonts w:cstheme="minorHAnsi"/>
                <w:b/>
              </w:rPr>
              <w:t xml:space="preserve"> € </w:t>
            </w:r>
            <w:r w:rsidR="00D53281" w:rsidRPr="00762A33">
              <w:rPr>
                <w:rFonts w:cstheme="minorHAnsi"/>
              </w:rPr>
              <w:t xml:space="preserve">+             x    </w:t>
            </w:r>
            <w:r>
              <w:rPr>
                <w:rFonts w:cstheme="minorHAnsi"/>
              </w:rPr>
              <w:t>43,41</w:t>
            </w:r>
            <w:r w:rsidR="00D53281" w:rsidRPr="00762A33">
              <w:rPr>
                <w:rFonts w:cstheme="minorHAnsi"/>
              </w:rPr>
              <w:t xml:space="preserve"> € =</w:t>
            </w:r>
            <w:r w:rsidR="00D53281" w:rsidRPr="00762A33"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1920" w:type="dxa"/>
          </w:tcPr>
          <w:p w14:paraId="4B72BF9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0BA65F1C" w14:textId="77777777" w:rsidTr="00E44F01">
        <w:trPr>
          <w:trHeight w:val="330"/>
        </w:trPr>
        <w:tc>
          <w:tcPr>
            <w:tcW w:w="1985" w:type="dxa"/>
          </w:tcPr>
          <w:p w14:paraId="50CC1EE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Art.2, 2°</w:t>
            </w:r>
          </w:p>
        </w:tc>
        <w:tc>
          <w:tcPr>
            <w:tcW w:w="5320" w:type="dxa"/>
          </w:tcPr>
          <w:p w14:paraId="41CBA5F1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X paiements du pécule de médiation</w:t>
            </w:r>
          </w:p>
          <w:p w14:paraId="3CA9F6B4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X paiements divers (suppléments </w:t>
            </w:r>
            <w:proofErr w:type="spellStart"/>
            <w:r w:rsidRPr="000F0B38">
              <w:rPr>
                <w:rFonts w:cstheme="minorHAnsi"/>
                <w:lang w:val="fr-BE"/>
              </w:rPr>
              <w:t>except</w:t>
            </w:r>
            <w:proofErr w:type="spellEnd"/>
            <w:r w:rsidRPr="000F0B38">
              <w:rPr>
                <w:rFonts w:cstheme="minorHAnsi"/>
                <w:lang w:val="fr-BE"/>
              </w:rPr>
              <w:t>.)</w:t>
            </w:r>
          </w:p>
          <w:p w14:paraId="5F6A1D4C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X paiements annuels aux créanciers,</w:t>
            </w:r>
          </w:p>
          <w:p w14:paraId="04F2D883" w14:textId="3FB53205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62A33">
              <w:rPr>
                <w:rFonts w:cstheme="minorHAnsi"/>
              </w:rPr>
              <w:t>Soit</w:t>
            </w:r>
            <w:proofErr w:type="spellEnd"/>
            <w:r w:rsidRPr="00762A33">
              <w:rPr>
                <w:rFonts w:cstheme="minorHAnsi"/>
              </w:rPr>
              <w:t xml:space="preserve">       virements x </w:t>
            </w:r>
            <w:r w:rsidR="00137DB0">
              <w:rPr>
                <w:rFonts w:cstheme="minorHAnsi"/>
              </w:rPr>
              <w:t>10,83</w:t>
            </w:r>
            <w:r w:rsidR="00854689">
              <w:rPr>
                <w:rFonts w:cstheme="minorHAnsi"/>
              </w:rPr>
              <w:t xml:space="preserve"> </w:t>
            </w:r>
            <w:r w:rsidRPr="00762A33">
              <w:rPr>
                <w:rFonts w:cstheme="minorHAnsi"/>
              </w:rPr>
              <w:t xml:space="preserve">€ = </w:t>
            </w:r>
          </w:p>
          <w:p w14:paraId="7368BC47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140BF3D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99574D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5B11740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5D5F1B4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7A2A7407" w14:textId="77777777" w:rsidTr="00E44F01">
        <w:trPr>
          <w:trHeight w:val="235"/>
        </w:trPr>
        <w:tc>
          <w:tcPr>
            <w:tcW w:w="1985" w:type="dxa"/>
          </w:tcPr>
          <w:p w14:paraId="089B6B0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Art.2, 4°</w:t>
            </w:r>
          </w:p>
        </w:tc>
        <w:tc>
          <w:tcPr>
            <w:tcW w:w="5320" w:type="dxa"/>
          </w:tcPr>
          <w:p w14:paraId="4D6675D6" w14:textId="5EB0CCFF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62A33">
              <w:rPr>
                <w:rFonts w:cstheme="minorHAnsi"/>
              </w:rPr>
              <w:t>Révision</w:t>
            </w:r>
            <w:proofErr w:type="spellEnd"/>
            <w:r w:rsidRPr="00762A33">
              <w:rPr>
                <w:rFonts w:cstheme="minorHAnsi"/>
              </w:rPr>
              <w:t xml:space="preserve"> / Adaptation (</w:t>
            </w:r>
            <w:r w:rsidR="00854689">
              <w:rPr>
                <w:rFonts w:cstheme="minorHAnsi"/>
              </w:rPr>
              <w:t>216,99</w:t>
            </w:r>
            <w:r w:rsidRPr="00762A33">
              <w:rPr>
                <w:rFonts w:cstheme="minorHAnsi"/>
              </w:rPr>
              <w:t xml:space="preserve"> €)</w:t>
            </w:r>
          </w:p>
          <w:p w14:paraId="6EC381B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5D53FD54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6B0DCEFD" w14:textId="77777777" w:rsidTr="00E44F01">
        <w:trPr>
          <w:trHeight w:val="405"/>
        </w:trPr>
        <w:tc>
          <w:tcPr>
            <w:tcW w:w="1985" w:type="dxa"/>
          </w:tcPr>
          <w:p w14:paraId="49B21BB1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Art.3</w:t>
            </w:r>
          </w:p>
          <w:p w14:paraId="50DD258C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20" w:type="dxa"/>
          </w:tcPr>
          <w:p w14:paraId="4EF65A4E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Présence du médiateur à l’audience du/des</w:t>
            </w:r>
          </w:p>
          <w:p w14:paraId="5BF33222" w14:textId="6C61ADBC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(</w:t>
            </w:r>
            <w:r w:rsidR="00E31633">
              <w:rPr>
                <w:rFonts w:cstheme="minorHAnsi"/>
              </w:rPr>
              <w:t>108,47</w:t>
            </w:r>
            <w:r>
              <w:rPr>
                <w:rFonts w:cstheme="minorHAnsi"/>
              </w:rPr>
              <w:t xml:space="preserve"> </w:t>
            </w:r>
            <w:r w:rsidRPr="00762A33">
              <w:rPr>
                <w:rFonts w:cstheme="minorHAnsi"/>
              </w:rPr>
              <w:t>€)</w:t>
            </w:r>
          </w:p>
          <w:p w14:paraId="1BD72D5A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28F397DC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2415954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53281" w:rsidRPr="00762A33" w14:paraId="418606C9" w14:textId="77777777" w:rsidTr="00E44F01">
        <w:trPr>
          <w:trHeight w:val="701"/>
        </w:trPr>
        <w:tc>
          <w:tcPr>
            <w:tcW w:w="1985" w:type="dxa"/>
          </w:tcPr>
          <w:p w14:paraId="0BCAB13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Art.4, al.2, 1°</w:t>
            </w:r>
          </w:p>
        </w:tc>
        <w:tc>
          <w:tcPr>
            <w:tcW w:w="5320" w:type="dxa"/>
          </w:tcPr>
          <w:p w14:paraId="79FCE3F1" w14:textId="4E79082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Courrier ordinaire        x </w:t>
            </w:r>
            <w:r w:rsidR="00E31633">
              <w:rPr>
                <w:rFonts w:cstheme="minorHAnsi"/>
                <w:lang w:val="fr-BE"/>
              </w:rPr>
              <w:t>15,19</w:t>
            </w:r>
            <w:r w:rsidRPr="000F0B38">
              <w:rPr>
                <w:rFonts w:cstheme="minorHAnsi"/>
                <w:lang w:val="fr-BE"/>
              </w:rPr>
              <w:t xml:space="preserve"> €=</w:t>
            </w:r>
          </w:p>
          <w:p w14:paraId="75C17C66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lang w:val="fr-BE"/>
              </w:rPr>
            </w:pPr>
            <w:r w:rsidRPr="000F0B38">
              <w:rPr>
                <w:rFonts w:cstheme="minorHAnsi"/>
                <w:i/>
                <w:lang w:val="fr-BE"/>
              </w:rPr>
              <w:t xml:space="preserve">Majoration pour envoi </w:t>
            </w:r>
            <w:proofErr w:type="gramStart"/>
            <w:r w:rsidRPr="000F0B38">
              <w:rPr>
                <w:rFonts w:cstheme="minorHAnsi"/>
                <w:i/>
                <w:lang w:val="fr-BE"/>
              </w:rPr>
              <w:t>recommandé  x</w:t>
            </w:r>
            <w:proofErr w:type="gramEnd"/>
            <w:r w:rsidRPr="000F0B38">
              <w:rPr>
                <w:rFonts w:cstheme="minorHAnsi"/>
                <w:i/>
                <w:lang w:val="fr-BE"/>
              </w:rPr>
              <w:t xml:space="preserve">                €= </w:t>
            </w:r>
          </w:p>
        </w:tc>
        <w:tc>
          <w:tcPr>
            <w:tcW w:w="1920" w:type="dxa"/>
          </w:tcPr>
          <w:p w14:paraId="1ACE4BF8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774526C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32ECCD20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3ACBAD27" w14:textId="77777777" w:rsidTr="00E44F01">
        <w:trPr>
          <w:trHeight w:val="750"/>
        </w:trPr>
        <w:tc>
          <w:tcPr>
            <w:tcW w:w="1985" w:type="dxa"/>
          </w:tcPr>
          <w:p w14:paraId="4DBF35C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Art.4, al. 2, 2°</w:t>
            </w:r>
          </w:p>
        </w:tc>
        <w:tc>
          <w:tcPr>
            <w:tcW w:w="5320" w:type="dxa"/>
          </w:tcPr>
          <w:p w14:paraId="3B7E9DDC" w14:textId="49C3AC53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Courrier circulaire             </w:t>
            </w:r>
            <w:r>
              <w:rPr>
                <w:rFonts w:cstheme="minorHAnsi"/>
                <w:lang w:val="fr-BE"/>
              </w:rPr>
              <w:t xml:space="preserve">x </w:t>
            </w:r>
            <w:r w:rsidR="001A075A">
              <w:rPr>
                <w:rFonts w:cstheme="minorHAnsi"/>
                <w:lang w:val="fr-BE"/>
              </w:rPr>
              <w:t>8,70</w:t>
            </w:r>
            <w:r w:rsidRPr="000F0B38">
              <w:rPr>
                <w:rFonts w:cstheme="minorHAnsi"/>
                <w:lang w:val="fr-BE"/>
              </w:rPr>
              <w:t xml:space="preserve"> €=</w:t>
            </w:r>
          </w:p>
          <w:p w14:paraId="037ACBDB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lang w:val="fr-BE"/>
              </w:rPr>
            </w:pPr>
            <w:r w:rsidRPr="000F0B38">
              <w:rPr>
                <w:rFonts w:cstheme="minorHAnsi"/>
                <w:i/>
                <w:lang w:val="fr-BE"/>
              </w:rPr>
              <w:t xml:space="preserve">Majoration pour envoi </w:t>
            </w:r>
            <w:proofErr w:type="gramStart"/>
            <w:r w:rsidRPr="000F0B38">
              <w:rPr>
                <w:rFonts w:cstheme="minorHAnsi"/>
                <w:i/>
                <w:lang w:val="fr-BE"/>
              </w:rPr>
              <w:t>recommandé  x</w:t>
            </w:r>
            <w:proofErr w:type="gramEnd"/>
            <w:r w:rsidRPr="000F0B38">
              <w:rPr>
                <w:rFonts w:cstheme="minorHAnsi"/>
                <w:i/>
                <w:lang w:val="fr-BE"/>
              </w:rPr>
              <w:t xml:space="preserve">                  €=</w:t>
            </w:r>
          </w:p>
          <w:p w14:paraId="18EB3640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fr-BE"/>
              </w:rPr>
            </w:pPr>
          </w:p>
        </w:tc>
        <w:tc>
          <w:tcPr>
            <w:tcW w:w="1920" w:type="dxa"/>
          </w:tcPr>
          <w:p w14:paraId="128CF6BE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44E2810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407DF278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378BED99" w14:textId="77777777" w:rsidTr="00E44F01">
        <w:trPr>
          <w:trHeight w:val="422"/>
        </w:trPr>
        <w:tc>
          <w:tcPr>
            <w:tcW w:w="1985" w:type="dxa"/>
          </w:tcPr>
          <w:p w14:paraId="32BE768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Art.4, al. 2, 4°</w:t>
            </w:r>
          </w:p>
        </w:tc>
        <w:tc>
          <w:tcPr>
            <w:tcW w:w="5320" w:type="dxa"/>
          </w:tcPr>
          <w:p w14:paraId="4FD6E0B4" w14:textId="67BCBF9E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Frais de déplacements soit          </w:t>
            </w:r>
            <w:r>
              <w:rPr>
                <w:rFonts w:cstheme="minorHAnsi"/>
                <w:lang w:val="fr-BE"/>
              </w:rPr>
              <w:t>Km à 0,2</w:t>
            </w:r>
            <w:r w:rsidR="001A075A">
              <w:rPr>
                <w:rFonts w:cstheme="minorHAnsi"/>
                <w:lang w:val="fr-BE"/>
              </w:rPr>
              <w:t>8</w:t>
            </w:r>
            <w:r w:rsidRPr="000F0B38">
              <w:rPr>
                <w:rFonts w:cstheme="minorHAnsi"/>
                <w:lang w:val="fr-BE"/>
              </w:rPr>
              <w:t xml:space="preserve">€ = </w:t>
            </w:r>
          </w:p>
        </w:tc>
        <w:tc>
          <w:tcPr>
            <w:tcW w:w="1920" w:type="dxa"/>
          </w:tcPr>
          <w:p w14:paraId="01773F4C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56C3FB48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D53281" w:rsidRPr="00762A33" w14:paraId="7D032552" w14:textId="77777777" w:rsidTr="00E44F01">
        <w:trPr>
          <w:trHeight w:val="422"/>
        </w:trPr>
        <w:tc>
          <w:tcPr>
            <w:tcW w:w="1985" w:type="dxa"/>
          </w:tcPr>
          <w:p w14:paraId="0E26CFDE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 4, al.2, 3°</w:t>
            </w:r>
          </w:p>
        </w:tc>
        <w:tc>
          <w:tcPr>
            <w:tcW w:w="5320" w:type="dxa"/>
          </w:tcPr>
          <w:p w14:paraId="02011D7E" w14:textId="0D6E40EE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762A33">
              <w:rPr>
                <w:rFonts w:cstheme="minorHAnsi"/>
              </w:rPr>
              <w:t>Forfait</w:t>
            </w:r>
            <w:proofErr w:type="spellEnd"/>
            <w:r w:rsidRPr="00762A33">
              <w:rPr>
                <w:rFonts w:cstheme="minorHAnsi"/>
              </w:rPr>
              <w:t xml:space="preserve"> frais par dossier (</w:t>
            </w:r>
            <w:r w:rsidR="001A075A">
              <w:rPr>
                <w:rFonts w:cstheme="minorHAnsi"/>
              </w:rPr>
              <w:t>130,20</w:t>
            </w:r>
            <w:r w:rsidRPr="00762A33">
              <w:rPr>
                <w:rFonts w:cstheme="minorHAnsi"/>
              </w:rPr>
              <w:t xml:space="preserve"> €) </w:t>
            </w:r>
          </w:p>
        </w:tc>
        <w:tc>
          <w:tcPr>
            <w:tcW w:w="1920" w:type="dxa"/>
          </w:tcPr>
          <w:p w14:paraId="7FD513D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2C66C0E7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47480F" w:rsidRPr="00762A33" w14:paraId="5A5D9624" w14:textId="77777777" w:rsidTr="00E44F01">
        <w:trPr>
          <w:trHeight w:val="422"/>
        </w:trPr>
        <w:tc>
          <w:tcPr>
            <w:tcW w:w="1985" w:type="dxa"/>
          </w:tcPr>
          <w:p w14:paraId="7163FB94" w14:textId="74CC275D" w:rsidR="0047480F" w:rsidRPr="00762A33" w:rsidRDefault="0047480F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 29/3/2024</w:t>
            </w:r>
          </w:p>
        </w:tc>
        <w:tc>
          <w:tcPr>
            <w:tcW w:w="5320" w:type="dxa"/>
          </w:tcPr>
          <w:p w14:paraId="23B74AB0" w14:textId="49DCB7A0" w:rsidR="0047480F" w:rsidRPr="00762A33" w:rsidRDefault="0047480F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Forfait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JustRestart</w:t>
            </w:r>
            <w:proofErr w:type="spellEnd"/>
          </w:p>
        </w:tc>
        <w:tc>
          <w:tcPr>
            <w:tcW w:w="1920" w:type="dxa"/>
          </w:tcPr>
          <w:p w14:paraId="49B90765" w14:textId="77777777" w:rsidR="0047480F" w:rsidRPr="00762A33" w:rsidRDefault="0047480F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D53281" w:rsidRPr="00CC5689" w14:paraId="7A272A82" w14:textId="77777777" w:rsidTr="00E44F01">
        <w:trPr>
          <w:trHeight w:val="422"/>
        </w:trPr>
        <w:tc>
          <w:tcPr>
            <w:tcW w:w="1985" w:type="dxa"/>
          </w:tcPr>
          <w:p w14:paraId="7CBBBEF6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C5689">
              <w:rPr>
                <w:rFonts w:cstheme="minorHAnsi"/>
                <w:b/>
              </w:rPr>
              <w:t>TOTAL</w:t>
            </w:r>
          </w:p>
        </w:tc>
        <w:tc>
          <w:tcPr>
            <w:tcW w:w="5320" w:type="dxa"/>
          </w:tcPr>
          <w:p w14:paraId="4999CD17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lang w:val="fr-BE"/>
              </w:rPr>
            </w:pPr>
            <w:r w:rsidRPr="00CC5689">
              <w:rPr>
                <w:rFonts w:cstheme="minorHAnsi"/>
                <w:b/>
                <w:lang w:val="fr-BE"/>
              </w:rPr>
              <w:t xml:space="preserve">Période couverte :  </w:t>
            </w:r>
            <w:proofErr w:type="gramStart"/>
            <w:r w:rsidRPr="00CC5689">
              <w:rPr>
                <w:rFonts w:cstheme="minorHAnsi"/>
                <w:b/>
                <w:lang w:val="fr-BE"/>
              </w:rPr>
              <w:t>du  …</w:t>
            </w:r>
            <w:proofErr w:type="gramEnd"/>
            <w:r w:rsidRPr="00CC5689">
              <w:rPr>
                <w:rFonts w:cstheme="minorHAnsi"/>
                <w:b/>
                <w:lang w:val="fr-BE"/>
              </w:rPr>
              <w:t xml:space="preserve"> au        </w:t>
            </w:r>
            <w:r w:rsidRPr="00CC5689">
              <w:rPr>
                <w:rFonts w:cstheme="minorHAnsi"/>
                <w:i/>
                <w:lang w:val="fr-BE"/>
              </w:rPr>
              <w:t xml:space="preserve">…. </w:t>
            </w:r>
          </w:p>
        </w:tc>
        <w:tc>
          <w:tcPr>
            <w:tcW w:w="1920" w:type="dxa"/>
          </w:tcPr>
          <w:p w14:paraId="2C5DD096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  <w:r w:rsidRPr="00CC5689">
              <w:rPr>
                <w:rFonts w:cstheme="minorHAnsi"/>
                <w:b/>
              </w:rPr>
              <w:t>€</w:t>
            </w:r>
          </w:p>
          <w:p w14:paraId="2617CD2E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</w:tr>
    </w:tbl>
    <w:p w14:paraId="4B96C466" w14:textId="77777777" w:rsidR="00D53281" w:rsidRPr="00CC5689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fr-BE"/>
        </w:rPr>
      </w:pPr>
    </w:p>
    <w:p w14:paraId="71F94A9A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fr-BE"/>
        </w:rPr>
      </w:pPr>
      <w:r w:rsidRPr="00CC5689">
        <w:rPr>
          <w:rFonts w:cstheme="minorHAnsi"/>
          <w:i/>
          <w:iCs/>
          <w:lang w:val="fr-BE"/>
        </w:rPr>
        <w:t xml:space="preserve">Solde du compte </w:t>
      </w:r>
      <w:proofErr w:type="gramStart"/>
      <w:r w:rsidRPr="00CC5689">
        <w:rPr>
          <w:rFonts w:cstheme="minorHAnsi"/>
          <w:i/>
          <w:iCs/>
          <w:lang w:val="fr-BE"/>
        </w:rPr>
        <w:t>médiation  à</w:t>
      </w:r>
      <w:proofErr w:type="gramEnd"/>
      <w:r w:rsidRPr="00CC5689">
        <w:rPr>
          <w:rFonts w:cstheme="minorHAnsi"/>
          <w:i/>
          <w:iCs/>
          <w:lang w:val="fr-BE"/>
        </w:rPr>
        <w:t xml:space="preserve"> la date du                   =                €</w:t>
      </w:r>
      <w:r w:rsidRPr="000E02E3">
        <w:rPr>
          <w:rFonts w:cstheme="minorHAnsi"/>
          <w:i/>
          <w:iCs/>
          <w:lang w:val="fr-BE"/>
        </w:rPr>
        <w:t xml:space="preserve"> </w:t>
      </w:r>
    </w:p>
    <w:p w14:paraId="03AFF614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fr-BE"/>
        </w:rPr>
      </w:pPr>
    </w:p>
    <w:p w14:paraId="108001C2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fr-BE"/>
        </w:rPr>
      </w:pPr>
      <w:r w:rsidRPr="000E02E3">
        <w:rPr>
          <w:rFonts w:cstheme="minorHAnsi"/>
          <w:i/>
          <w:iCs/>
          <w:lang w:val="fr-BE"/>
        </w:rPr>
        <w:t>Cette taxation sera à charge de la médiation/du SPF Economie pour le motif suivant :</w:t>
      </w:r>
    </w:p>
    <w:p w14:paraId="19D03490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fr-BE"/>
        </w:rPr>
      </w:pPr>
    </w:p>
    <w:p w14:paraId="13DC6BF9" w14:textId="77777777" w:rsidR="00B53603" w:rsidRPr="00D53281" w:rsidRDefault="00B53603">
      <w:pPr>
        <w:rPr>
          <w:lang w:val="fr-BE"/>
        </w:rPr>
      </w:pPr>
    </w:p>
    <w:sectPr w:rsidR="00B53603" w:rsidRPr="00D53281" w:rsidSect="00D53281">
      <w:pgSz w:w="11906" w:h="16838"/>
      <w:pgMar w:top="567" w:right="1440" w:bottom="567" w:left="144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C37"/>
    <w:multiLevelType w:val="hybridMultilevel"/>
    <w:tmpl w:val="DBFC0786"/>
    <w:lvl w:ilvl="0" w:tplc="44409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2F3"/>
    <w:multiLevelType w:val="hybridMultilevel"/>
    <w:tmpl w:val="4FE8F19A"/>
    <w:lvl w:ilvl="0" w:tplc="E17267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4B6"/>
    <w:multiLevelType w:val="hybridMultilevel"/>
    <w:tmpl w:val="2C0E71B4"/>
    <w:lvl w:ilvl="0" w:tplc="20640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8465">
    <w:abstractNumId w:val="1"/>
  </w:num>
  <w:num w:numId="2" w16cid:durableId="207880775">
    <w:abstractNumId w:val="2"/>
  </w:num>
  <w:num w:numId="3" w16cid:durableId="12184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81"/>
    <w:rsid w:val="0003412A"/>
    <w:rsid w:val="00034D92"/>
    <w:rsid w:val="00035B1D"/>
    <w:rsid w:val="000D79AE"/>
    <w:rsid w:val="000E02E3"/>
    <w:rsid w:val="00126693"/>
    <w:rsid w:val="00137DB0"/>
    <w:rsid w:val="001531A8"/>
    <w:rsid w:val="00160106"/>
    <w:rsid w:val="001A075A"/>
    <w:rsid w:val="001B7B91"/>
    <w:rsid w:val="00296852"/>
    <w:rsid w:val="0037572A"/>
    <w:rsid w:val="00395B8F"/>
    <w:rsid w:val="003F1EEC"/>
    <w:rsid w:val="004242D9"/>
    <w:rsid w:val="0047480F"/>
    <w:rsid w:val="004F31A3"/>
    <w:rsid w:val="00693639"/>
    <w:rsid w:val="00723372"/>
    <w:rsid w:val="007679B1"/>
    <w:rsid w:val="0085113F"/>
    <w:rsid w:val="00854689"/>
    <w:rsid w:val="00A62C67"/>
    <w:rsid w:val="00B53603"/>
    <w:rsid w:val="00B53F16"/>
    <w:rsid w:val="00CA744F"/>
    <w:rsid w:val="00CC5689"/>
    <w:rsid w:val="00CF050D"/>
    <w:rsid w:val="00D53281"/>
    <w:rsid w:val="00E14666"/>
    <w:rsid w:val="00E31633"/>
    <w:rsid w:val="00E376C0"/>
    <w:rsid w:val="00EA3153"/>
    <w:rsid w:val="00EC06DC"/>
    <w:rsid w:val="00EC6C70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696"/>
  <w15:chartTrackingRefBased/>
  <w15:docId w15:val="{421269B7-8C94-473E-8291-9EBCDE9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81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as de page,BAS DE PAGE"/>
    <w:autoRedefine/>
    <w:uiPriority w:val="1"/>
    <w:qFormat/>
    <w:rsid w:val="00296852"/>
    <w:pPr>
      <w:widowControl w:val="0"/>
      <w:suppressAutoHyphens/>
      <w:autoSpaceDN w:val="0"/>
      <w:spacing w:after="0" w:line="480" w:lineRule="auto"/>
      <w:textAlignment w:val="baseline"/>
    </w:pPr>
    <w:rPr>
      <w:rFonts w:eastAsia="Lucida Sans Unicode" w:cs="Tahoma"/>
      <w:kern w:val="3"/>
      <w:sz w:val="18"/>
      <w:szCs w:val="24"/>
      <w:lang w:val="fr-BE" w:eastAsia="fr-BE"/>
    </w:rPr>
  </w:style>
  <w:style w:type="paragraph" w:customStyle="1" w:styleId="Standaard">
    <w:name w:val="Standaard"/>
    <w:basedOn w:val="Normal"/>
    <w:next w:val="Normal"/>
    <w:rsid w:val="00D53281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53281"/>
    <w:pPr>
      <w:spacing w:after="0" w:line="240" w:lineRule="auto"/>
      <w:ind w:left="720"/>
    </w:pPr>
    <w:rPr>
      <w:rFonts w:ascii="Calibri" w:hAnsi="Calibri" w:cs="Calibri"/>
      <w:lang w:val="fr-FR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4748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48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480F"/>
    <w:rPr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48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480F"/>
    <w:rPr>
      <w:b/>
      <w:bCs/>
      <w:kern w:val="0"/>
      <w:sz w:val="20"/>
      <w:szCs w:val="20"/>
      <w:lang w:val="en-GB"/>
      <w14:ligatures w14:val="none"/>
    </w:rPr>
  </w:style>
  <w:style w:type="paragraph" w:styleId="Rvision">
    <w:name w:val="Revision"/>
    <w:hidden/>
    <w:uiPriority w:val="99"/>
    <w:semiHidden/>
    <w:rsid w:val="0047480F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5" ma:contentTypeDescription="Crée un document." ma:contentTypeScope="" ma:versionID="7485f5c7c610512d3f5df41bd8b2558d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13c28c5c04e5316ce72098d23fa91dcf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A22B12-1278-40AE-B450-BBE86D0066FA}"/>
</file>

<file path=customXml/itemProps2.xml><?xml version="1.0" encoding="utf-8"?>
<ds:datastoreItem xmlns:ds="http://schemas.openxmlformats.org/officeDocument/2006/customXml" ds:itemID="{D8269B19-6CFB-431F-8A6C-C3F57B9F96B4}"/>
</file>

<file path=customXml/itemProps3.xml><?xml version="1.0" encoding="utf-8"?>
<ds:datastoreItem xmlns:ds="http://schemas.openxmlformats.org/officeDocument/2006/customXml" ds:itemID="{E1C09387-29B4-46BB-BBF1-3A51C88F103C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 Sarah</dc:creator>
  <cp:keywords/>
  <dc:description/>
  <cp:lastModifiedBy>Priscila Donnay</cp:lastModifiedBy>
  <cp:revision>2</cp:revision>
  <cp:lastPrinted>2025-02-13T10:01:00Z</cp:lastPrinted>
  <dcterms:created xsi:type="dcterms:W3CDTF">2025-03-28T12:51:00Z</dcterms:created>
  <dcterms:modified xsi:type="dcterms:W3CDTF">2025-03-28T12:51:00Z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</Properties>
</file>